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C" w:rsidRDefault="00A551F7" w:rsidP="00A551F7">
      <w:pPr>
        <w:pStyle w:val="1"/>
        <w:framePr w:w="2933" w:h="1291" w:hRule="exact" w:wrap="none" w:vAnchor="page" w:hAnchor="page" w:x="7793" w:y="2638"/>
        <w:shd w:val="clear" w:color="auto" w:fill="auto"/>
        <w:spacing w:before="0" w:after="5" w:line="220" w:lineRule="exact"/>
        <w:jc w:val="right"/>
      </w:pPr>
      <w:r>
        <w:rPr>
          <w:rStyle w:val="0pt"/>
        </w:rPr>
        <w:t xml:space="preserve"> Генеральному директору ЗАО «ГАЗЭКС»</w:t>
      </w:r>
    </w:p>
    <w:p w:rsidR="006C08AC" w:rsidRDefault="00885239" w:rsidP="00A551F7">
      <w:pPr>
        <w:pStyle w:val="20"/>
        <w:framePr w:w="9408" w:h="1774" w:hRule="exact" w:wrap="none" w:vAnchor="page" w:hAnchor="page" w:x="1005" w:y="4506"/>
        <w:shd w:val="clear" w:color="auto" w:fill="auto"/>
        <w:spacing w:after="8" w:line="220" w:lineRule="exact"/>
        <w:ind w:left="142"/>
      </w:pPr>
      <w:r>
        <w:rPr>
          <w:rStyle w:val="20pt0"/>
          <w:b/>
          <w:bCs/>
        </w:rPr>
        <w:t>Заявка</w:t>
      </w:r>
    </w:p>
    <w:p w:rsidR="006C08AC" w:rsidRDefault="00885239" w:rsidP="00A551F7">
      <w:pPr>
        <w:pStyle w:val="20"/>
        <w:framePr w:w="9408" w:h="1774" w:hRule="exact" w:wrap="none" w:vAnchor="page" w:hAnchor="page" w:x="1005" w:y="4506"/>
        <w:shd w:val="clear" w:color="auto" w:fill="auto"/>
        <w:spacing w:after="287" w:line="220" w:lineRule="exact"/>
        <w:ind w:firstLine="720"/>
      </w:pPr>
      <w:r>
        <w:rPr>
          <w:rStyle w:val="20pt0"/>
          <w:b/>
          <w:bCs/>
        </w:rPr>
        <w:t>на подключение об</w:t>
      </w:r>
      <w:r w:rsidR="00A551F7">
        <w:rPr>
          <w:rStyle w:val="20pt0"/>
          <w:b/>
          <w:bCs/>
        </w:rPr>
        <w:t>ъекта к системе теплоснабжения</w:t>
      </w:r>
    </w:p>
    <w:p w:rsidR="006C08AC" w:rsidRDefault="00885239">
      <w:pPr>
        <w:pStyle w:val="1"/>
        <w:framePr w:w="9408" w:h="1774" w:hRule="exact" w:wrap="none" w:vAnchor="page" w:hAnchor="page" w:x="1005" w:y="4506"/>
        <w:shd w:val="clear" w:color="auto" w:fill="auto"/>
        <w:spacing w:before="0" w:after="0" w:line="322" w:lineRule="exact"/>
        <w:ind w:right="360" w:firstLine="720"/>
        <w:jc w:val="left"/>
      </w:pPr>
      <w:r>
        <w:rPr>
          <w:rStyle w:val="0pt"/>
        </w:rPr>
        <w:t>Прошу Вас выдать технические условия на подключение о</w:t>
      </w:r>
      <w:r w:rsidR="00A551F7">
        <w:rPr>
          <w:rStyle w:val="0pt"/>
        </w:rPr>
        <w:t>бъекта к системе теплоснабжения</w:t>
      </w:r>
      <w:r>
        <w:rPr>
          <w:rStyle w:val="0pt"/>
        </w:rPr>
        <w:t xml:space="preserve"> </w:t>
      </w:r>
      <w:r w:rsidR="00A551F7">
        <w:rPr>
          <w:rStyle w:val="0pt"/>
        </w:rPr>
        <w:t>ЗАО «ГАЗЭКС»</w:t>
      </w:r>
      <w:r>
        <w:rPr>
          <w:rStyle w:val="0pt"/>
        </w:rPr>
        <w:t>.</w:t>
      </w:r>
    </w:p>
    <w:p w:rsidR="006C08AC" w:rsidRDefault="00885239">
      <w:pPr>
        <w:pStyle w:val="1"/>
        <w:framePr w:w="9408" w:h="1774" w:hRule="exact" w:wrap="none" w:vAnchor="page" w:hAnchor="page" w:x="1005" w:y="4506"/>
        <w:shd w:val="clear" w:color="auto" w:fill="auto"/>
        <w:tabs>
          <w:tab w:val="left" w:leader="underscore" w:pos="9168"/>
        </w:tabs>
        <w:spacing w:before="0" w:after="0" w:line="220" w:lineRule="exact"/>
        <w:jc w:val="left"/>
      </w:pPr>
      <w:r>
        <w:rPr>
          <w:rStyle w:val="0pt"/>
        </w:rPr>
        <w:t>Объект расположен по адресу:</w:t>
      </w:r>
      <w:r>
        <w:rPr>
          <w:rStyle w:val="0pt"/>
        </w:rPr>
        <w:tab/>
      </w:r>
    </w:p>
    <w:p w:rsidR="006C08AC" w:rsidRDefault="00885239">
      <w:pPr>
        <w:pStyle w:val="1"/>
        <w:framePr w:wrap="none" w:vAnchor="page" w:hAnchor="page" w:x="943" w:y="6550"/>
        <w:shd w:val="clear" w:color="auto" w:fill="auto"/>
        <w:spacing w:before="0" w:after="0" w:line="220" w:lineRule="exact"/>
        <w:jc w:val="left"/>
      </w:pPr>
      <w:r>
        <w:rPr>
          <w:rStyle w:val="0pt"/>
        </w:rPr>
        <w:t>Приложения:</w:t>
      </w:r>
    </w:p>
    <w:p w:rsidR="006C08AC" w:rsidRDefault="00885239">
      <w:pPr>
        <w:pStyle w:val="1"/>
        <w:framePr w:w="8237" w:h="7977" w:hRule="exact" w:wrap="none" w:vAnchor="page" w:hAnchor="page" w:x="2652" w:y="6483"/>
        <w:shd w:val="clear" w:color="auto" w:fill="auto"/>
        <w:spacing w:before="0" w:after="0" w:line="317" w:lineRule="exact"/>
        <w:ind w:left="420" w:right="40" w:hanging="300"/>
      </w:pPr>
      <w:r>
        <w:rPr>
          <w:rStyle w:val="0pt"/>
        </w:rPr>
        <w:t>1. Нотариально заверенные копии учредительных документов, копии документа, подтверждающие полномочия лица, подписавшего заявку: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0" w:line="317" w:lineRule="exact"/>
        <w:ind w:left="420" w:hanging="300"/>
      </w:pPr>
      <w:r>
        <w:rPr>
          <w:rStyle w:val="0pt"/>
        </w:rPr>
        <w:t>Копии правоустанавливающих документов на земельный участок;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317" w:lineRule="exact"/>
        <w:ind w:left="420" w:right="40" w:hanging="300"/>
      </w:pPr>
      <w:r>
        <w:rPr>
          <w:rStyle w:val="0pt"/>
        </w:rPr>
        <w:t>Ситуационный план расположения объекта, договор аренды или акт передачи имущества с привязкой к территории населенного пункта;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0" w:line="317" w:lineRule="exact"/>
        <w:ind w:left="420" w:right="40" w:hanging="300"/>
      </w:pPr>
      <w:r>
        <w:rPr>
          <w:rStyle w:val="0pt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0" w:line="317" w:lineRule="exact"/>
        <w:ind w:left="420" w:right="40" w:hanging="300"/>
      </w:pPr>
      <w:r>
        <w:rPr>
          <w:rStyle w:val="0pt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317" w:lineRule="exact"/>
        <w:ind w:left="420" w:right="40" w:hanging="300"/>
      </w:pPr>
      <w:r>
        <w:rPr>
          <w:rStyle w:val="0pt"/>
        </w:rPr>
        <w:t>Расчетная проектная тепловая нагрузка подключаемого объекта, Г кал/ч: Всего, в том числе;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2"/>
        </w:numPr>
        <w:shd w:val="clear" w:color="auto" w:fill="auto"/>
        <w:tabs>
          <w:tab w:val="left" w:pos="2754"/>
        </w:tabs>
        <w:spacing w:before="0" w:after="0" w:line="317" w:lineRule="exact"/>
        <w:ind w:left="2600"/>
        <w:jc w:val="left"/>
      </w:pPr>
      <w:r>
        <w:rPr>
          <w:rStyle w:val="0pt"/>
        </w:rPr>
        <w:t>отопление -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2"/>
        </w:numPr>
        <w:shd w:val="clear" w:color="auto" w:fill="auto"/>
        <w:tabs>
          <w:tab w:val="left" w:pos="2840"/>
        </w:tabs>
        <w:spacing w:before="0" w:after="0" w:line="317" w:lineRule="exact"/>
        <w:ind w:left="2600"/>
        <w:jc w:val="left"/>
      </w:pPr>
      <w:r>
        <w:rPr>
          <w:rStyle w:val="0pt"/>
        </w:rPr>
        <w:t>ГВС (максимальная) -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2"/>
        </w:numPr>
        <w:shd w:val="clear" w:color="auto" w:fill="auto"/>
        <w:tabs>
          <w:tab w:val="left" w:pos="2840"/>
          <w:tab w:val="left" w:pos="2754"/>
        </w:tabs>
        <w:spacing w:before="0" w:after="0" w:line="317" w:lineRule="exact"/>
        <w:ind w:left="2600"/>
        <w:jc w:val="left"/>
      </w:pPr>
      <w:r>
        <w:rPr>
          <w:rStyle w:val="0pt"/>
        </w:rPr>
        <w:t>вентиляция -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2"/>
        </w:numPr>
        <w:shd w:val="clear" w:color="auto" w:fill="auto"/>
        <w:tabs>
          <w:tab w:val="left" w:pos="2734"/>
        </w:tabs>
        <w:spacing w:before="0" w:after="0" w:line="317" w:lineRule="exact"/>
        <w:ind w:left="2600"/>
        <w:jc w:val="left"/>
      </w:pPr>
      <w:r>
        <w:rPr>
          <w:rStyle w:val="0pt"/>
        </w:rPr>
        <w:t>технология (при паровой нагрузке, т/ч) -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0" w:line="317" w:lineRule="exact"/>
        <w:ind w:left="420" w:right="40" w:hanging="300"/>
      </w:pPr>
      <w:r>
        <w:rPr>
          <w:rStyle w:val="0pt"/>
        </w:rPr>
        <w:t>Сведения о режимах теплопотребления для объекта капитального строительства (</w:t>
      </w:r>
      <w:proofErr w:type="gramStart"/>
      <w:r>
        <w:rPr>
          <w:rStyle w:val="0pt"/>
        </w:rPr>
        <w:t>непрерывный</w:t>
      </w:r>
      <w:proofErr w:type="gramEnd"/>
      <w:r>
        <w:rPr>
          <w:rStyle w:val="0pt"/>
        </w:rPr>
        <w:t>, одно-, двухсменный);</w:t>
      </w:r>
    </w:p>
    <w:p w:rsidR="006C08AC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1183"/>
        </w:tabs>
        <w:spacing w:before="0" w:after="0" w:line="317" w:lineRule="exact"/>
        <w:ind w:left="420" w:right="40"/>
      </w:pPr>
      <w:r>
        <w:rPr>
          <w:rStyle w:val="0pt"/>
        </w:rPr>
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года) и сведения о категории потребителя по надежности теплоснабжения в соответствии со строительными нормами и правилами;</w:t>
      </w:r>
    </w:p>
    <w:p w:rsidR="006C08AC" w:rsidRPr="00F3135D" w:rsidRDefault="00885239">
      <w:pPr>
        <w:pStyle w:val="1"/>
        <w:framePr w:w="8237" w:h="7977" w:hRule="exact" w:wrap="none" w:vAnchor="page" w:hAnchor="page" w:x="2652" w:y="6483"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0" w:line="317" w:lineRule="exact"/>
        <w:ind w:left="420" w:right="40" w:hanging="300"/>
        <w:rPr>
          <w:rStyle w:val="0pt"/>
          <w:spacing w:val="0"/>
        </w:rPr>
      </w:pPr>
      <w:r>
        <w:rPr>
          <w:rStyle w:val="0pt"/>
        </w:rPr>
        <w:t>Информация о наличии и возможности использования собственных источников тепла для резервирования тепловой нагрузки.</w:t>
      </w:r>
    </w:p>
    <w:p w:rsidR="00F3135D" w:rsidRDefault="00F3135D" w:rsidP="00F3135D">
      <w:pPr>
        <w:pStyle w:val="1"/>
        <w:framePr w:w="8237" w:h="7977" w:hRule="exact" w:wrap="none" w:vAnchor="page" w:hAnchor="page" w:x="2652" w:y="6483"/>
        <w:shd w:val="clear" w:color="auto" w:fill="auto"/>
        <w:tabs>
          <w:tab w:val="left" w:pos="662"/>
        </w:tabs>
        <w:spacing w:before="0" w:after="0" w:line="317" w:lineRule="exact"/>
        <w:ind w:right="40"/>
        <w:rPr>
          <w:rStyle w:val="0pt"/>
          <w:lang w:val="en-US"/>
        </w:rPr>
      </w:pPr>
    </w:p>
    <w:p w:rsidR="00F3135D" w:rsidRDefault="00F3135D" w:rsidP="00F3135D">
      <w:pPr>
        <w:pStyle w:val="1"/>
        <w:framePr w:w="8237" w:h="7977" w:hRule="exact" w:wrap="none" w:vAnchor="page" w:hAnchor="page" w:x="2652" w:y="6483"/>
        <w:shd w:val="clear" w:color="auto" w:fill="auto"/>
        <w:tabs>
          <w:tab w:val="left" w:pos="662"/>
        </w:tabs>
        <w:spacing w:before="0" w:after="0" w:line="317" w:lineRule="exact"/>
        <w:ind w:right="40"/>
      </w:pPr>
    </w:p>
    <w:p w:rsidR="006C08AC" w:rsidRDefault="00885239">
      <w:pPr>
        <w:pStyle w:val="40"/>
        <w:framePr w:wrap="none" w:vAnchor="page" w:hAnchor="page" w:x="996" w:y="14701"/>
        <w:shd w:val="clear" w:color="auto" w:fill="auto"/>
        <w:spacing w:after="0" w:line="190" w:lineRule="exact"/>
      </w:pPr>
      <w:r>
        <w:t>(наименование должности)</w:t>
      </w:r>
    </w:p>
    <w:p w:rsidR="006C08AC" w:rsidRDefault="00885239">
      <w:pPr>
        <w:pStyle w:val="40"/>
        <w:framePr w:wrap="none" w:vAnchor="page" w:hAnchor="page" w:x="5340" w:y="14696"/>
        <w:shd w:val="clear" w:color="auto" w:fill="auto"/>
        <w:spacing w:after="0" w:line="190" w:lineRule="exact"/>
        <w:ind w:left="100"/>
      </w:pPr>
      <w:r>
        <w:t>(подпись)</w:t>
      </w:r>
    </w:p>
    <w:p w:rsidR="006C08AC" w:rsidRDefault="00885239">
      <w:pPr>
        <w:pStyle w:val="40"/>
        <w:framePr w:wrap="none" w:vAnchor="page" w:hAnchor="page" w:x="9804" w:y="14701"/>
        <w:shd w:val="clear" w:color="auto" w:fill="auto"/>
        <w:spacing w:after="0" w:line="190" w:lineRule="exact"/>
        <w:ind w:left="100"/>
      </w:pPr>
      <w:r>
        <w:t>(Ф.И.О.)</w:t>
      </w:r>
    </w:p>
    <w:p w:rsidR="006C08AC" w:rsidRDefault="00885239">
      <w:pPr>
        <w:pStyle w:val="40"/>
        <w:framePr w:wrap="none" w:vAnchor="page" w:hAnchor="page" w:x="943" w:y="15320"/>
        <w:shd w:val="clear" w:color="auto" w:fill="auto"/>
        <w:spacing w:after="0" w:line="190" w:lineRule="exact"/>
      </w:pPr>
      <w:r>
        <w:t>« »</w:t>
      </w:r>
    </w:p>
    <w:p w:rsidR="006C08AC" w:rsidRDefault="00885239">
      <w:pPr>
        <w:pStyle w:val="40"/>
        <w:framePr w:wrap="none" w:vAnchor="page" w:hAnchor="page" w:x="996" w:y="15305"/>
        <w:shd w:val="clear" w:color="auto" w:fill="auto"/>
        <w:spacing w:after="0" w:line="190" w:lineRule="exact"/>
        <w:ind w:left="2356"/>
      </w:pPr>
      <w:r>
        <w:t>20 г.</w:t>
      </w:r>
    </w:p>
    <w:p w:rsidR="006C08AC" w:rsidRDefault="00885239">
      <w:pPr>
        <w:pStyle w:val="40"/>
        <w:framePr w:wrap="none" w:vAnchor="page" w:hAnchor="page" w:x="996" w:y="15819"/>
        <w:shd w:val="clear" w:color="auto" w:fill="auto"/>
        <w:spacing w:after="0" w:line="190" w:lineRule="exact"/>
      </w:pPr>
      <w:r>
        <w:t>Ф.И.О. исполнителя, контактный телефон</w:t>
      </w:r>
    </w:p>
    <w:p w:rsidR="006C08AC" w:rsidRDefault="006C08AC">
      <w:pPr>
        <w:rPr>
          <w:sz w:val="2"/>
          <w:szCs w:val="2"/>
        </w:rPr>
      </w:pPr>
      <w:bookmarkStart w:id="0" w:name="_GoBack"/>
      <w:bookmarkEnd w:id="0"/>
    </w:p>
    <w:sectPr w:rsidR="006C08A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81" w:rsidRDefault="00192381">
      <w:r>
        <w:separator/>
      </w:r>
    </w:p>
  </w:endnote>
  <w:endnote w:type="continuationSeparator" w:id="0">
    <w:p w:rsidR="00192381" w:rsidRDefault="0019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81" w:rsidRDefault="00192381"/>
  </w:footnote>
  <w:footnote w:type="continuationSeparator" w:id="0">
    <w:p w:rsidR="00192381" w:rsidRDefault="001923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D7C"/>
    <w:multiLevelType w:val="multilevel"/>
    <w:tmpl w:val="32A44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9A5B09"/>
    <w:multiLevelType w:val="multilevel"/>
    <w:tmpl w:val="8886E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AC"/>
    <w:rsid w:val="00192381"/>
    <w:rsid w:val="006C08AC"/>
    <w:rsid w:val="00733FC7"/>
    <w:rsid w:val="00885239"/>
    <w:rsid w:val="008D2DEC"/>
    <w:rsid w:val="00A551F7"/>
    <w:rsid w:val="00F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Чебурахин Александр Евгеньевич</dc:creator>
  <cp:lastModifiedBy>Чернова Маргарита Леонидовна</cp:lastModifiedBy>
  <cp:revision>6</cp:revision>
  <dcterms:created xsi:type="dcterms:W3CDTF">2015-01-15T11:55:00Z</dcterms:created>
  <dcterms:modified xsi:type="dcterms:W3CDTF">2015-01-15T13:15:00Z</dcterms:modified>
</cp:coreProperties>
</file>